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B171B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03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3B2249">
        <w:rPr>
          <w:rFonts w:ascii="Times New Roman" w:eastAsia="Calibri" w:hAnsi="Times New Roman" w:cs="Times New Roman"/>
          <w:b/>
          <w:sz w:val="27"/>
          <w:szCs w:val="27"/>
          <w:u w:val="single"/>
        </w:rPr>
        <w:t>6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3B2249" w:rsidP="00D260E4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  <w:r w:rsidRPr="003B2249">
        <w:rPr>
          <w:rFonts w:ascii="Times New Roman" w:hAnsi="Times New Roman" w:cs="Times New Roman"/>
          <w:sz w:val="26"/>
          <w:szCs w:val="26"/>
        </w:rPr>
        <w:t xml:space="preserve"> решения о предоставлении разрешения на условно разрешенный вид использования – «Объекты розничной торговли» для земельного участка с кадастровым номером 47:07:0104011:389, расположенного по адресу: Ленинградская область, Всеволожский муниципальный район, </w:t>
      </w:r>
      <w:proofErr w:type="spellStart"/>
      <w:r w:rsidRPr="003B2249">
        <w:rPr>
          <w:rFonts w:ascii="Times New Roman" w:hAnsi="Times New Roman" w:cs="Times New Roman"/>
          <w:sz w:val="26"/>
          <w:szCs w:val="26"/>
        </w:rPr>
        <w:t>Куйвозовское</w:t>
      </w:r>
      <w:proofErr w:type="spellEnd"/>
      <w:r w:rsidRPr="003B2249">
        <w:rPr>
          <w:rFonts w:ascii="Times New Roman" w:hAnsi="Times New Roman" w:cs="Times New Roman"/>
          <w:sz w:val="26"/>
          <w:szCs w:val="26"/>
        </w:rPr>
        <w:t xml:space="preserve"> сельское поселение, д. </w:t>
      </w:r>
      <w:proofErr w:type="spellStart"/>
      <w:r w:rsidRPr="003B2249">
        <w:rPr>
          <w:rFonts w:ascii="Times New Roman" w:hAnsi="Times New Roman" w:cs="Times New Roman"/>
          <w:sz w:val="26"/>
          <w:szCs w:val="26"/>
        </w:rPr>
        <w:t>Куйвози</w:t>
      </w:r>
      <w:proofErr w:type="spellEnd"/>
      <w:r w:rsidRPr="003B2249">
        <w:rPr>
          <w:rFonts w:ascii="Times New Roman" w:hAnsi="Times New Roman" w:cs="Times New Roman"/>
          <w:sz w:val="26"/>
          <w:szCs w:val="26"/>
        </w:rPr>
        <w:t xml:space="preserve">, ул. Александрова, уч. №3 </w:t>
      </w:r>
      <w:r>
        <w:rPr>
          <w:rFonts w:ascii="Times New Roman" w:hAnsi="Times New Roman" w:cs="Times New Roman"/>
          <w:sz w:val="26"/>
          <w:szCs w:val="26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70877" w:rsidRPr="00570877">
        <w:rPr>
          <w:rFonts w:ascii="Times New Roman" w:hAnsi="Times New Roman" w:cs="Times New Roman"/>
          <w:sz w:val="26"/>
          <w:szCs w:val="26"/>
          <w:lang w:eastAsia="ru-RU"/>
        </w:rPr>
        <w:t xml:space="preserve">8 </w:t>
      </w:r>
      <w:r w:rsidRPr="00570877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2E7887" w:rsidRPr="0057087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8D546A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03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B171B">
        <w:rPr>
          <w:rFonts w:ascii="Times New Roman" w:eastAsia="Calibri" w:hAnsi="Times New Roman" w:cs="Times New Roman"/>
          <w:sz w:val="26"/>
          <w:szCs w:val="26"/>
        </w:rPr>
        <w:t>2</w:t>
      </w:r>
      <w:r w:rsidR="003B2249">
        <w:rPr>
          <w:rFonts w:ascii="Times New Roman" w:eastAsia="Calibri" w:hAnsi="Times New Roman" w:cs="Times New Roman"/>
          <w:sz w:val="26"/>
          <w:szCs w:val="26"/>
        </w:rPr>
        <w:t>7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BB171B">
        <w:rPr>
          <w:rFonts w:ascii="Times New Roman" w:eastAsia="Calibri" w:hAnsi="Times New Roman" w:cs="Times New Roman"/>
          <w:sz w:val="26"/>
          <w:szCs w:val="26"/>
        </w:rPr>
        <w:t>0</w:t>
      </w:r>
      <w:r w:rsidR="008D546A">
        <w:rPr>
          <w:rFonts w:ascii="Times New Roman" w:eastAsia="Calibri" w:hAnsi="Times New Roman" w:cs="Times New Roman"/>
          <w:sz w:val="26"/>
          <w:szCs w:val="26"/>
        </w:rPr>
        <w:t>2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3B2249">
        <w:rPr>
          <w:rFonts w:ascii="Times New Roman" w:eastAsia="Calibri" w:hAnsi="Times New Roman" w:cs="Times New Roman"/>
          <w:sz w:val="26"/>
          <w:szCs w:val="26"/>
        </w:rPr>
        <w:t>6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7311B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B7578">
        <w:rPr>
          <w:rFonts w:ascii="Times New Roman" w:hAnsi="Times New Roman" w:cs="Times New Roman"/>
          <w:sz w:val="26"/>
          <w:szCs w:val="26"/>
          <w:lang w:eastAsia="ru-RU"/>
        </w:rPr>
        <w:t>поступили: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570877" w:rsidTr="00570877">
        <w:tc>
          <w:tcPr>
            <w:tcW w:w="5097" w:type="dxa"/>
          </w:tcPr>
          <w:p w:rsidR="00570877" w:rsidRPr="00570877" w:rsidRDefault="00570877" w:rsidP="0057087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087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Замечания/Предложения</w:t>
            </w:r>
          </w:p>
        </w:tc>
        <w:tc>
          <w:tcPr>
            <w:tcW w:w="5098" w:type="dxa"/>
          </w:tcPr>
          <w:p w:rsidR="00570877" w:rsidRPr="00570877" w:rsidRDefault="00570877" w:rsidP="00570877">
            <w:pPr>
              <w:widowControl w:val="0"/>
              <w:autoSpaceDE w:val="0"/>
              <w:autoSpaceDN w:val="0"/>
              <w:ind w:left="0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7087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Рекомендации Комиссии</w:t>
            </w:r>
          </w:p>
        </w:tc>
      </w:tr>
      <w:tr w:rsidR="00570877" w:rsidTr="00570877">
        <w:tc>
          <w:tcPr>
            <w:tcW w:w="5097" w:type="dxa"/>
          </w:tcPr>
          <w:p w:rsidR="00570877" w:rsidRPr="00570877" w:rsidRDefault="00570877" w:rsidP="00570877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570877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амечания поступили от 7 человек:</w:t>
            </w:r>
          </w:p>
          <w:p w:rsidR="008B44A0" w:rsidRDefault="008B44A0" w:rsidP="008B44A0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70877" w:rsidRDefault="00570877" w:rsidP="008B44A0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Выражаю свое несогласие с </w:t>
            </w:r>
            <w:r w:rsidR="008B44A0">
              <w:rPr>
                <w:rFonts w:ascii="Times New Roman" w:hAnsi="Times New Roman" w:cs="Times New Roman"/>
                <w:sz w:val="26"/>
                <w:szCs w:val="26"/>
              </w:rPr>
              <w:t>Проектом.</w:t>
            </w:r>
          </w:p>
        </w:tc>
        <w:tc>
          <w:tcPr>
            <w:tcW w:w="5098" w:type="dxa"/>
          </w:tcPr>
          <w:p w:rsidR="00570877" w:rsidRDefault="00570877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замечаниях отсутствует аргументация.</w:t>
            </w:r>
          </w:p>
          <w:p w:rsidR="00570877" w:rsidRDefault="00570877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570877" w:rsidRDefault="00570877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Комиссия рекомендует Комитету градостроительной политики Ленинградской области принять во внимание резко негативное мнение жителей деревни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Куйвози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 отношении Проекта, при принятии решения.</w:t>
            </w:r>
          </w:p>
          <w:p w:rsidR="00570877" w:rsidRDefault="00570877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70877" w:rsidTr="00570877">
        <w:tc>
          <w:tcPr>
            <w:tcW w:w="5097" w:type="dxa"/>
          </w:tcPr>
          <w:p w:rsidR="00570877" w:rsidRDefault="00570877" w:rsidP="0061488F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Выражаю коллективное мнение собственнико</w:t>
            </w:r>
            <w:r w:rsidR="00FE430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жителей земельных участков, прилегающих к земельному участку с кадастровым номером </w:t>
            </w:r>
            <w:r w:rsidRPr="003B2249">
              <w:rPr>
                <w:rFonts w:ascii="Times New Roman" w:hAnsi="Times New Roman" w:cs="Times New Roman"/>
                <w:sz w:val="26"/>
                <w:szCs w:val="26"/>
              </w:rPr>
              <w:t xml:space="preserve">47:07:0104011:389, расположенного по адресу: Ленинградская область, Всеволожский муниципальный район, </w:t>
            </w:r>
            <w:proofErr w:type="spellStart"/>
            <w:r w:rsidRPr="003B2249">
              <w:rPr>
                <w:rFonts w:ascii="Times New Roman" w:hAnsi="Times New Roman" w:cs="Times New Roman"/>
                <w:sz w:val="26"/>
                <w:szCs w:val="26"/>
              </w:rPr>
              <w:t>Куйвозовское</w:t>
            </w:r>
            <w:proofErr w:type="spellEnd"/>
            <w:r w:rsidRPr="003B224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</w:t>
            </w:r>
            <w:proofErr w:type="spellStart"/>
            <w:r w:rsidRPr="003B2249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йвози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Александрова, уч. №3.</w:t>
            </w:r>
          </w:p>
          <w:p w:rsidR="00570877" w:rsidRDefault="008B44A0" w:rsidP="008B44A0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570877">
              <w:rPr>
                <w:rFonts w:ascii="Times New Roman" w:hAnsi="Times New Roman" w:cs="Times New Roman"/>
                <w:sz w:val="26"/>
                <w:szCs w:val="26"/>
              </w:rPr>
              <w:t>нформирую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консолидированном несогласии с Проектом, в связи с тем, что возможное строительство объекта торговли повлечет за собой ухудшение экологической, шумовой, санитарно-эпидемиологической обстановки; ухудшение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инфраструктурно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-бытового благополучия и инвестиционной привлекательности прилегающих участков, что напрямую проявилось при функционировании в непосредственной близости сетевого магазина «Пятерочка». </w:t>
            </w:r>
          </w:p>
        </w:tc>
        <w:tc>
          <w:tcPr>
            <w:tcW w:w="5098" w:type="dxa"/>
          </w:tcPr>
          <w:p w:rsidR="00570877" w:rsidRDefault="008B44A0" w:rsidP="008B7578">
            <w:pPr>
              <w:widowControl w:val="0"/>
              <w:autoSpaceDE w:val="0"/>
              <w:autoSpaceDN w:val="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44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Учитывая, негативную реакцию собственников смежных земельных участков и расположенных на них объектов капитального строительства, жителей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деревни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Куйвози</w:t>
            </w:r>
            <w:proofErr w:type="spellEnd"/>
            <w:r w:rsidRPr="008B44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а также обоснованность их мнения о том, что изменение вида разрешенного использования земельного участка с кадастровым номером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44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47:07:0104011:389, на вид разрешенного использования «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объекты розничной торговли</w:t>
            </w:r>
            <w:r w:rsidRPr="008B44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» окажет отрицательное возде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йствие на близлежащую застройку. Принимая во внимание, неодобрительное мнение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Куйвозовское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сельское поселение» Всеволожского муниципального района Ленинградской области, высказанное в отношении Проекта во время проведения собрания,</w:t>
            </w:r>
            <w:r w:rsidRPr="008B44A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Комиссия рекомендует Комитету градостроительной политики Ленинградской области </w:t>
            </w:r>
            <w:r w:rsidR="008B7578" w:rsidRPr="008B7578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принять решение об отказе в предоставлении разрешения</w:t>
            </w:r>
            <w:r w:rsidRPr="008B7578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.</w:t>
            </w:r>
          </w:p>
        </w:tc>
      </w:tr>
    </w:tbl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8B7578">
        <w:rPr>
          <w:rFonts w:ascii="Times New Roman" w:hAnsi="Times New Roman" w:cs="Times New Roman"/>
          <w:sz w:val="26"/>
          <w:szCs w:val="26"/>
          <w:lang w:eastAsia="ru-RU"/>
        </w:rPr>
        <w:t>, поступившие во время проведения собрания: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B44A0" w:rsidTr="008B44A0">
        <w:tc>
          <w:tcPr>
            <w:tcW w:w="5097" w:type="dxa"/>
          </w:tcPr>
          <w:p w:rsidR="008B44A0" w:rsidRDefault="008B44A0" w:rsidP="008B7578">
            <w:pPr>
              <w:widowControl w:val="0"/>
              <w:autoSpaceDE w:val="0"/>
              <w:autoSpaceDN w:val="0"/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B44A0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Замечания/Предложения</w:t>
            </w:r>
          </w:p>
        </w:tc>
        <w:tc>
          <w:tcPr>
            <w:tcW w:w="5098" w:type="dxa"/>
          </w:tcPr>
          <w:p w:rsidR="008B44A0" w:rsidRDefault="008B44A0" w:rsidP="008B7578">
            <w:pPr>
              <w:widowControl w:val="0"/>
              <w:autoSpaceDE w:val="0"/>
              <w:autoSpaceDN w:val="0"/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7087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Рекомендации Комиссии</w:t>
            </w:r>
          </w:p>
        </w:tc>
      </w:tr>
      <w:tr w:rsidR="008B44A0" w:rsidTr="008B44A0">
        <w:tc>
          <w:tcPr>
            <w:tcW w:w="5097" w:type="dxa"/>
          </w:tcPr>
          <w:p w:rsidR="008B44A0" w:rsidRPr="008B7578" w:rsidRDefault="008B44A0" w:rsidP="0061488F">
            <w:pPr>
              <w:widowControl w:val="0"/>
              <w:autoSpaceDE w:val="0"/>
              <w:autoSpaceDN w:val="0"/>
              <w:spacing w:after="240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B7578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Администрация МО «</w:t>
            </w:r>
            <w:proofErr w:type="spellStart"/>
            <w:r w:rsidRPr="008B7578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Куйвозовское</w:t>
            </w:r>
            <w:proofErr w:type="spellEnd"/>
            <w:r w:rsidRPr="008B7578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сельское поселение» Всеволожского муниципально</w:t>
            </w:r>
            <w:r w:rsidR="008B7578" w:rsidRPr="008B7578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го района Ленинградской области:</w:t>
            </w:r>
          </w:p>
          <w:p w:rsidR="008B44A0" w:rsidRDefault="008B44A0" w:rsidP="008B44A0">
            <w:pPr>
              <w:widowControl w:val="0"/>
              <w:autoSpaceDE w:val="0"/>
              <w:autoSpaceDN w:val="0"/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-сообщаем о невозможности обеспечения планируемого к строительству торгового объекта, необходимыми (заявленными заказчиками публичных слушаний) мощностями </w:t>
            </w:r>
            <w:r w:rsidR="008B757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электроэнергии. Из 50 киловатт возможно только 15.</w:t>
            </w:r>
          </w:p>
          <w:p w:rsidR="008B7578" w:rsidRDefault="008B7578" w:rsidP="008B7578">
            <w:pPr>
              <w:widowControl w:val="0"/>
              <w:autoSpaceDE w:val="0"/>
              <w:autoSpaceDN w:val="0"/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 на представленной СПОЗУ 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>в</w:t>
            </w:r>
            <w:r w:rsidRPr="008B7578"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t xml:space="preserve"> границах земельного участка с кадастровым номером 47:07:0104011:2 не нанесен объект капитального строительства (ОКС) - баня и, как следствие, не учтено расстояние от указанного ОКС до проектируемого объекта.</w:t>
            </w:r>
          </w:p>
          <w:p w:rsidR="008B7578" w:rsidRPr="008B7578" w:rsidRDefault="008B7578" w:rsidP="008B7578">
            <w:pPr>
              <w:widowControl w:val="0"/>
              <w:autoSpaceDE w:val="0"/>
              <w:autoSpaceDN w:val="0"/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 w:bidi="ru-RU"/>
              </w:rPr>
              <w:lastRenderedPageBreak/>
              <w:t>- выражаем общее несогласие с Проектом в связи с возражением собственников смежных земельных участков.</w:t>
            </w:r>
          </w:p>
          <w:p w:rsidR="008B7578" w:rsidRDefault="008B7578" w:rsidP="008B44A0">
            <w:pPr>
              <w:widowControl w:val="0"/>
              <w:autoSpaceDE w:val="0"/>
              <w:autoSpaceDN w:val="0"/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98" w:type="dxa"/>
          </w:tcPr>
          <w:p w:rsidR="008B44A0" w:rsidRDefault="008B7578" w:rsidP="0061488F">
            <w:pPr>
              <w:widowControl w:val="0"/>
              <w:autoSpaceDE w:val="0"/>
              <w:autoSpaceDN w:val="0"/>
              <w:spacing w:after="240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Комиссия рекомендует Комитету градостроительной политики Ленинградской области принять во внимание данную информацию при принятии решения.</w:t>
            </w:r>
          </w:p>
        </w:tc>
      </w:tr>
    </w:tbl>
    <w:p w:rsidR="008B44A0" w:rsidRPr="001A29B8" w:rsidRDefault="008B44A0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B171B">
        <w:rPr>
          <w:sz w:val="26"/>
          <w:szCs w:val="26"/>
        </w:rPr>
        <w:t>31</w:t>
      </w:r>
      <w:r w:rsidR="0016357B" w:rsidRPr="001A29B8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8D546A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E621DB">
        <w:rPr>
          <w:sz w:val="26"/>
          <w:szCs w:val="26"/>
        </w:rPr>
        <w:t>0</w:t>
      </w:r>
      <w:r w:rsidR="003B2249">
        <w:rPr>
          <w:sz w:val="26"/>
          <w:szCs w:val="26"/>
        </w:rPr>
        <w:t>5</w:t>
      </w:r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3B2249">
        <w:rPr>
          <w:color w:val="000000"/>
          <w:sz w:val="26"/>
          <w:szCs w:val="26"/>
          <w:shd w:val="clear" w:color="auto" w:fill="FFFFFF"/>
        </w:rPr>
        <w:t>Куйвозовское</w:t>
      </w:r>
      <w:proofErr w:type="spellEnd"/>
      <w:r w:rsidR="00E621DB">
        <w:rPr>
          <w:color w:val="000000"/>
          <w:sz w:val="26"/>
          <w:szCs w:val="26"/>
          <w:shd w:val="clear" w:color="auto" w:fill="FFFFFF"/>
        </w:rPr>
        <w:t xml:space="preserve"> 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4768E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footerReference w:type="default" r:id="rId8"/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FE" w:rsidRDefault="00D107FE" w:rsidP="00D107FE">
      <w:r>
        <w:separator/>
      </w:r>
    </w:p>
  </w:endnote>
  <w:endnote w:type="continuationSeparator" w:id="0">
    <w:p w:rsidR="00D107FE" w:rsidRDefault="00D107FE" w:rsidP="00D1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7477747"/>
      <w:docPartObj>
        <w:docPartGallery w:val="Page Numbers (Bottom of Page)"/>
        <w:docPartUnique/>
      </w:docPartObj>
    </w:sdtPr>
    <w:sdtContent>
      <w:p w:rsidR="00D107FE" w:rsidRDefault="00D107F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107FE" w:rsidRDefault="00D107F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FE" w:rsidRDefault="00D107FE" w:rsidP="00D107FE">
      <w:r>
        <w:separator/>
      </w:r>
    </w:p>
  </w:footnote>
  <w:footnote w:type="continuationSeparator" w:id="0">
    <w:p w:rsidR="00D107FE" w:rsidRDefault="00D107FE" w:rsidP="00D10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2249"/>
    <w:rsid w:val="003B3E8D"/>
    <w:rsid w:val="003B5EA8"/>
    <w:rsid w:val="003B695F"/>
    <w:rsid w:val="003B7066"/>
    <w:rsid w:val="003C278A"/>
    <w:rsid w:val="003C2CBF"/>
    <w:rsid w:val="003D494B"/>
    <w:rsid w:val="003D4BB0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0877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44A0"/>
    <w:rsid w:val="008B6F9C"/>
    <w:rsid w:val="008B7578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D0317"/>
    <w:rsid w:val="00BD1586"/>
    <w:rsid w:val="00BD2999"/>
    <w:rsid w:val="00BD7AB9"/>
    <w:rsid w:val="00BE5625"/>
    <w:rsid w:val="00BF0759"/>
    <w:rsid w:val="00BF4138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07FE"/>
    <w:rsid w:val="00D11B3A"/>
    <w:rsid w:val="00D131F8"/>
    <w:rsid w:val="00D16B5C"/>
    <w:rsid w:val="00D20825"/>
    <w:rsid w:val="00D260E4"/>
    <w:rsid w:val="00D3263D"/>
    <w:rsid w:val="00D409C5"/>
    <w:rsid w:val="00D410FD"/>
    <w:rsid w:val="00D443FC"/>
    <w:rsid w:val="00D55FD6"/>
    <w:rsid w:val="00D578FA"/>
    <w:rsid w:val="00D60241"/>
    <w:rsid w:val="00D71A1B"/>
    <w:rsid w:val="00D72CF6"/>
    <w:rsid w:val="00D74F50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C52"/>
    <w:rsid w:val="00E67EC0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430E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D107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107FE"/>
  </w:style>
  <w:style w:type="paragraph" w:styleId="ad">
    <w:name w:val="footer"/>
    <w:basedOn w:val="a"/>
    <w:link w:val="ae"/>
    <w:uiPriority w:val="99"/>
    <w:unhideWhenUsed/>
    <w:rsid w:val="00D107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10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7D8B-2943-426A-BDA8-BE9DC1F2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46</cp:revision>
  <cp:lastPrinted>2023-02-28T11:17:00Z</cp:lastPrinted>
  <dcterms:created xsi:type="dcterms:W3CDTF">2021-01-18T07:00:00Z</dcterms:created>
  <dcterms:modified xsi:type="dcterms:W3CDTF">2023-02-28T11:17:00Z</dcterms:modified>
</cp:coreProperties>
</file>